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349F" w14:textId="00C85D78" w:rsidR="00924552" w:rsidRPr="00EB73DB" w:rsidRDefault="00EB73DB" w:rsidP="00EB73DB">
      <w:pPr>
        <w:spacing w:after="0" w:line="480" w:lineRule="auto"/>
        <w:ind w:left="567" w:right="298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INSTITUTO SUPERIOR DE FORMACION DOCENTE Y TECNICA N 46</w:t>
      </w: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361A7809" wp14:editId="2FEC5C47">
            <wp:extent cx="1371600" cy="1238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552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 xml:space="preserve">PROGRAMA </w:t>
      </w:r>
      <w:r w:rsidR="0092455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    </w:t>
      </w:r>
      <w:r w:rsidR="00924552" w:rsidRPr="00EC0BE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>PRÁCTICAS</w:t>
      </w:r>
      <w:r w:rsidR="0092455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 xml:space="preserve"> </w:t>
      </w:r>
      <w:r w:rsidR="00924552" w:rsidRPr="00EC0BE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>PROFESIONALES II</w:t>
      </w:r>
    </w:p>
    <w:p w14:paraId="6A5C46E1" w14:textId="162C2E7D" w:rsidR="003E4C13" w:rsidRDefault="0081618B" w:rsidP="00924552">
      <w:pPr>
        <w:spacing w:after="0" w:line="480" w:lineRule="auto"/>
        <w:ind w:left="567" w:right="298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CARRERA: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8161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>TECNICATURA SUPERIOR EN TURISMO </w:t>
      </w:r>
    </w:p>
    <w:p w14:paraId="17CF1FD8" w14:textId="345635D7" w:rsidR="0081618B" w:rsidRPr="0081618B" w:rsidRDefault="0081618B" w:rsidP="003E4C13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CURSO: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2DO AÑO </w:t>
      </w:r>
    </w:p>
    <w:p w14:paraId="315B4577" w14:textId="7E7BBB4B" w:rsidR="0081618B" w:rsidRPr="00EC0BEA" w:rsidRDefault="0081618B" w:rsidP="00F21F82">
      <w:pPr>
        <w:spacing w:after="0" w:line="48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 xml:space="preserve">HORAS DE CLASES SEMANALES: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 7 horas </w:t>
      </w:r>
      <w:r w:rsidR="00EE24FF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/224 anuales</w:t>
      </w:r>
    </w:p>
    <w:p w14:paraId="436DEFB4" w14:textId="0D571DC8" w:rsidR="0081618B" w:rsidRPr="00EC0BEA" w:rsidRDefault="0081618B" w:rsidP="00F21F82">
      <w:pPr>
        <w:spacing w:after="0" w:line="48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PROFESORA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.PATRICIA SINOPOLI</w:t>
      </w:r>
    </w:p>
    <w:p w14:paraId="26AFB91C" w14:textId="6DF63AB9" w:rsidR="0081618B" w:rsidRPr="00EC0BEA" w:rsidRDefault="0081618B" w:rsidP="00F21F82">
      <w:pPr>
        <w:spacing w:before="200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FUNDAMENTACION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</w:t>
      </w:r>
    </w:p>
    <w:p w14:paraId="253E8ABA" w14:textId="2F0AF33E" w:rsidR="007E536F" w:rsidRPr="00EC0BEA" w:rsidRDefault="007E536F" w:rsidP="00F21F82">
      <w:pPr>
        <w:spacing w:before="200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0BEA">
        <w:rPr>
          <w:rFonts w:ascii="Times New Roman" w:hAnsi="Times New Roman" w:cs="Times New Roman"/>
          <w:sz w:val="24"/>
          <w:szCs w:val="24"/>
        </w:rPr>
        <w:t>El turismo es una de las actividades económicas que ha cobrado mayor</w:t>
      </w:r>
      <w:r w:rsidR="001929B6" w:rsidRPr="00EC0BEA">
        <w:rPr>
          <w:rFonts w:ascii="Times New Roman" w:hAnsi="Times New Roman" w:cs="Times New Roman"/>
          <w:sz w:val="24"/>
          <w:szCs w:val="24"/>
        </w:rPr>
        <w:t xml:space="preserve"> </w:t>
      </w:r>
      <w:r w:rsidRPr="00EC0BEA">
        <w:rPr>
          <w:rFonts w:ascii="Times New Roman" w:hAnsi="Times New Roman" w:cs="Times New Roman"/>
          <w:sz w:val="24"/>
          <w:szCs w:val="24"/>
        </w:rPr>
        <w:t>impulso en el país</w:t>
      </w:r>
      <w:r w:rsidR="001929B6" w:rsidRPr="00EC0BEA">
        <w:rPr>
          <w:rFonts w:ascii="Times New Roman" w:hAnsi="Times New Roman" w:cs="Times New Roman"/>
          <w:sz w:val="24"/>
          <w:szCs w:val="24"/>
        </w:rPr>
        <w:t xml:space="preserve"> </w:t>
      </w:r>
      <w:r w:rsidRPr="00EC0BEA">
        <w:rPr>
          <w:rFonts w:ascii="Times New Roman" w:hAnsi="Times New Roman" w:cs="Times New Roman"/>
          <w:sz w:val="24"/>
          <w:szCs w:val="24"/>
        </w:rPr>
        <w:t>en los últimos años y hoy en día, sin lugar a dudas, ocupa uno de los primeros lugares en el rubro de servicios.</w:t>
      </w:r>
    </w:p>
    <w:p w14:paraId="074C9F1E" w14:textId="471D21EC" w:rsidR="00CB5526" w:rsidRPr="00EC0BEA" w:rsidRDefault="00CB5526" w:rsidP="00F21F82">
      <w:pPr>
        <w:pStyle w:val="NormalWeb"/>
        <w:ind w:left="567" w:right="-2"/>
        <w:jc w:val="both"/>
      </w:pPr>
      <w:r w:rsidRPr="00EC0BEA">
        <w:t>La propuesta curricular de la Asignatura Práctica Profesional I</w:t>
      </w:r>
      <w:r w:rsidR="007E536F" w:rsidRPr="00EC0BEA">
        <w:t>I</w:t>
      </w:r>
      <w:r w:rsidRPr="00EC0BEA">
        <w:t xml:space="preserve"> en el segundo año de la Carrera de Técnico Superior en Turismo, reviste importancia fundamental para la formación profesional del alumno que transita la </w:t>
      </w:r>
      <w:r w:rsidR="00F21F82" w:rsidRPr="00EC0BEA">
        <w:t xml:space="preserve">carrera, constituyendo </w:t>
      </w:r>
      <w:r w:rsidR="002C0EF0" w:rsidRPr="00EC0BEA">
        <w:t>un reto</w:t>
      </w:r>
      <w:r w:rsidR="00F21F82" w:rsidRPr="00EC0BEA">
        <w:t>,</w:t>
      </w:r>
      <w:r w:rsidR="002C0EF0" w:rsidRPr="00EC0BEA">
        <w:t xml:space="preserve"> </w:t>
      </w:r>
      <w:r w:rsidR="00F21F82" w:rsidRPr="00EC0BEA">
        <w:t xml:space="preserve">ya que, </w:t>
      </w:r>
      <w:r w:rsidR="002C0EF0" w:rsidRPr="00EC0BEA">
        <w:t xml:space="preserve">obliga al sector a contar cada vez </w:t>
      </w:r>
      <w:r w:rsidR="00EE24FF" w:rsidRPr="00EC0BEA">
        <w:t>más, con</w:t>
      </w:r>
      <w:r w:rsidR="002C0EF0" w:rsidRPr="00EC0BEA">
        <w:t xml:space="preserve"> recursos humanos que brinden servicios con altos estándares de calidad, que mejoren la competitividad y den los resultados de satisfacción esperados por el cliente-turista</w:t>
      </w:r>
    </w:p>
    <w:p w14:paraId="010E70AE" w14:textId="77777777" w:rsidR="00B25756" w:rsidRDefault="007E536F" w:rsidP="00B25756">
      <w:pPr>
        <w:spacing w:before="8"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EC0BEA">
        <w:rPr>
          <w:rFonts w:ascii="Times New Roman" w:hAnsi="Times New Roman" w:cs="Times New Roman"/>
          <w:sz w:val="24"/>
          <w:szCs w:val="24"/>
        </w:rPr>
        <w:t>S</w:t>
      </w:r>
      <w:r w:rsidR="0081618B" w:rsidRPr="00EC0BEA">
        <w:rPr>
          <w:rFonts w:ascii="Times New Roman" w:hAnsi="Times New Roman" w:cs="Times New Roman"/>
          <w:sz w:val="24"/>
          <w:szCs w:val="24"/>
        </w:rPr>
        <w:t>e aborda la relación con el mundo del trabajo con el objeto de</w:t>
      </w:r>
      <w:r w:rsidRPr="00EC0BEA">
        <w:rPr>
          <w:rFonts w:ascii="Times New Roman" w:hAnsi="Times New Roman" w:cs="Times New Roman"/>
          <w:sz w:val="24"/>
          <w:szCs w:val="24"/>
        </w:rPr>
        <w:t xml:space="preserve"> </w:t>
      </w:r>
      <w:r w:rsidR="0081618B" w:rsidRPr="00EC0BEA">
        <w:rPr>
          <w:rFonts w:ascii="Times New Roman" w:hAnsi="Times New Roman" w:cs="Times New Roman"/>
          <w:sz w:val="24"/>
          <w:szCs w:val="24"/>
        </w:rPr>
        <w:t>brindar a los y las estudiantes la oportunidad de implementar un programa turístico realizando las actividades necesarias para tal fin, a partir de conocer las herramientas necesarias para el manejo de Sistemas de reservas, la interacción con distintos prestadores de servicios turísticos para la selección y contratación , actores relacionados con la gestión del turismo en diversas regiones de nuestro país y países con potencialidad turística. Invita a programar circuitos peatonales, con o sin visita de sitio, y servicios gastronómicos, con el objeto de establecer contacto con prestadores turísticos.</w:t>
      </w:r>
    </w:p>
    <w:p w14:paraId="644989CE" w14:textId="335DE239" w:rsidR="00B25756" w:rsidRPr="0081618B" w:rsidRDefault="00B25756" w:rsidP="00B25756">
      <w:pPr>
        <w:spacing w:before="8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B25756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La profesora espera que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los alumnos de 2° Año de la Carrera de Técnico Superior de Turismo del ISFDYT Nº 46 logren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f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uncionar con las características de una Empresa de Viajes y Turismo en lo referente al armado del circuito, contratación de servicios, promoción y venta del producto, administración y rendición final de cuentas. </w:t>
      </w:r>
    </w:p>
    <w:p w14:paraId="738BA2F3" w14:textId="4EF726BC" w:rsidR="00A96201" w:rsidRPr="0068603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6031">
        <w:rPr>
          <w:rFonts w:ascii="Times New Roman" w:hAnsi="Times New Roman" w:cs="Times New Roman"/>
          <w:sz w:val="24"/>
          <w:szCs w:val="24"/>
          <w:u w:val="single"/>
        </w:rPr>
        <w:t xml:space="preserve">CAPACIDADES PROFESIONALES </w:t>
      </w:r>
    </w:p>
    <w:p w14:paraId="1CFD9CBB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>• Reconocer (potenciales si es pertinente) atractivos turísticos en un espacio determinado de nivel local.</w:t>
      </w:r>
    </w:p>
    <w:p w14:paraId="6BFECCE5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 • Identificar la infraestructura de servicios, la red vial y el marco institucional y normativo del contexto de referencia. </w:t>
      </w:r>
    </w:p>
    <w:p w14:paraId="1A3F2CFF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• Evaluar el potencial atractivo en el marco de la oferta turística de los proveedores de servicios turísticos del contexto de referencia. </w:t>
      </w:r>
    </w:p>
    <w:p w14:paraId="20923EFE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lastRenderedPageBreak/>
        <w:t>• Implementar técnicas de relevamiento turístico.</w:t>
      </w:r>
    </w:p>
    <w:p w14:paraId="526179B5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 • Definir ejes temáticos para el desarrollo del circuito turístico. </w:t>
      </w:r>
    </w:p>
    <w:p w14:paraId="51F2409C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>• Programar el circuito, seleccionar proveedores, realizar el presupuesto, llevar adelante la promoción, comercialización y sensibilización turística-ambiental.</w:t>
      </w:r>
    </w:p>
    <w:p w14:paraId="46A7C441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 • Realizar el cálculo de tarifas.</w:t>
      </w:r>
    </w:p>
    <w:p w14:paraId="5E29F2D0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 • Gestionar la documentación, contratar prestadores turísticos. </w:t>
      </w:r>
    </w:p>
    <w:p w14:paraId="775FD4DD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• Comunicar, promocionar (y comercializar si pertinente) el circuito turístico. </w:t>
      </w:r>
    </w:p>
    <w:p w14:paraId="76F97F78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• Contratar Técnicos Guías para la coordinación y guiado del paseo. </w:t>
      </w:r>
    </w:p>
    <w:p w14:paraId="68B013F6" w14:textId="77777777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>• Asegurar la calidad del servicio.</w:t>
      </w:r>
    </w:p>
    <w:p w14:paraId="4C70BA03" w14:textId="5C9C0671" w:rsidR="00A96201" w:rsidRPr="00A96201" w:rsidRDefault="00A96201" w:rsidP="00A9620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 • Evaluar los resultados y proponer mejoras.</w:t>
      </w:r>
    </w:p>
    <w:p w14:paraId="3CBFB5D1" w14:textId="4C3DE7CF" w:rsidR="0081618B" w:rsidRPr="0081618B" w:rsidRDefault="0081618B" w:rsidP="00F21F82">
      <w:pPr>
        <w:spacing w:before="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 </w:t>
      </w:r>
    </w:p>
    <w:p w14:paraId="21AEEEB7" w14:textId="7A95C7D8" w:rsidR="0081618B" w:rsidRDefault="0081618B" w:rsidP="00F21F82">
      <w:pPr>
        <w:spacing w:before="280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CONTENIDOS GENERALES: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 </w:t>
      </w:r>
    </w:p>
    <w:p w14:paraId="4354606D" w14:textId="77777777" w:rsidR="00A96201" w:rsidRPr="00A96201" w:rsidRDefault="00A96201" w:rsidP="00F21F82">
      <w:pPr>
        <w:spacing w:before="280"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Espacio y patrimonio turístico provincial. Análisis para la selección de destinos y atractivos. Técnicas de programación de circuitos. </w:t>
      </w:r>
    </w:p>
    <w:p w14:paraId="17CF3C5E" w14:textId="77777777" w:rsidR="00A96201" w:rsidRPr="00A96201" w:rsidRDefault="00A96201" w:rsidP="00F21F82">
      <w:pPr>
        <w:spacing w:before="280"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Mapa conceptual de Sistemas Administrativos, Presupuestos y cotizaciones. Sistemas de Reservas, Práctica de sistemas. Rutas Aéreas. Elementos. Tipos. Clasificación de Tarifas. Manejo de Manuales. APT. OAG.ABC. Pasajes de Cabotaje internacionales. Tarifas Normales y Especiales. Tasas. Impuestos. Netos. Reserva de Pasajes. Caducidad de la reserva </w:t>
      </w:r>
    </w:p>
    <w:p w14:paraId="62227385" w14:textId="77777777" w:rsidR="00A96201" w:rsidRPr="00A96201" w:rsidRDefault="00A96201" w:rsidP="00F21F82">
      <w:pPr>
        <w:spacing w:before="280"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Gestión Operativa: diseño y seguimiento de formularios y amenities para la prestación del servicio (marbetes, cartelería, etc.) </w:t>
      </w:r>
    </w:p>
    <w:p w14:paraId="1FEBDD2F" w14:textId="77777777" w:rsidR="00A96201" w:rsidRPr="00A96201" w:rsidRDefault="00A96201" w:rsidP="00F21F82">
      <w:pPr>
        <w:spacing w:before="280"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>Gestión administrativa: diseño y compilación de planillas necesarias para el proceso pertinente, elaboración de las condiciones generales (contrato de viaje); declaración jurada sobre estado de salud de pasajeros; recibos para cobranzas</w:t>
      </w:r>
    </w:p>
    <w:p w14:paraId="5F20A998" w14:textId="2D1E7AE2" w:rsidR="00A96201" w:rsidRDefault="00A96201" w:rsidP="00F21F82">
      <w:pPr>
        <w:spacing w:before="280"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</w:rPr>
      </w:pPr>
      <w:r w:rsidRPr="00A96201">
        <w:rPr>
          <w:rFonts w:ascii="Times New Roman" w:hAnsi="Times New Roman" w:cs="Times New Roman"/>
          <w:sz w:val="24"/>
          <w:szCs w:val="24"/>
        </w:rPr>
        <w:t xml:space="preserve"> Gestión comercial: Organización, diseño, venta de excursiones. (Full day). Presupuesto. Promoción. Comercialización. Contratación de proveedores. (Transporte, gastronomía y otros prestadores). Reporte final. Fidelización del cliente.</w:t>
      </w:r>
    </w:p>
    <w:p w14:paraId="055CFF61" w14:textId="25543052" w:rsidR="005817ED" w:rsidRPr="005817ED" w:rsidRDefault="005817ED" w:rsidP="00F21F82">
      <w:pPr>
        <w:spacing w:before="280" w:after="0" w:line="240" w:lineRule="auto"/>
        <w:ind w:left="567" w:right="-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17ED">
        <w:rPr>
          <w:rFonts w:ascii="Times New Roman" w:hAnsi="Times New Roman" w:cs="Times New Roman"/>
          <w:sz w:val="24"/>
          <w:szCs w:val="24"/>
          <w:u w:val="single"/>
        </w:rPr>
        <w:t>ESTRATEGIAS METODOLOGICAS</w:t>
      </w:r>
    </w:p>
    <w:p w14:paraId="2B515A90" w14:textId="1B4875B3" w:rsidR="005817ED" w:rsidRP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5817ED">
        <w:rPr>
          <w:rFonts w:ascii="Times New Roman" w:hAnsi="Times New Roman" w:cs="Times New Roman"/>
          <w:sz w:val="24"/>
          <w:szCs w:val="24"/>
        </w:rPr>
        <w:t>Toma de apuntes.</w:t>
      </w:r>
    </w:p>
    <w:p w14:paraId="6B0C1FD9" w14:textId="49E8FDBA" w:rsidR="005817ED" w:rsidRPr="005817ED" w:rsidRDefault="005817ED" w:rsidP="00632E38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817ED">
        <w:rPr>
          <w:rFonts w:ascii="Times New Roman" w:hAnsi="Times New Roman" w:cs="Times New Roman"/>
          <w:sz w:val="24"/>
          <w:szCs w:val="24"/>
        </w:rPr>
        <w:t xml:space="preserve">          Trabajo con documentos de tráfico de agencias de turismo, planillas de cotización,</w:t>
      </w:r>
      <w:r>
        <w:rPr>
          <w:rFonts w:ascii="Times New Roman" w:hAnsi="Times New Roman" w:cs="Times New Roman"/>
          <w:sz w:val="24"/>
          <w:szCs w:val="24"/>
        </w:rPr>
        <w:t xml:space="preserve"> de      </w:t>
      </w:r>
      <w:r w:rsidR="00632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ventas,de pasajeros,de reservas,otras</w:t>
      </w:r>
    </w:p>
    <w:p w14:paraId="5D15EF15" w14:textId="7E2F7F97" w:rsidR="005817ED" w:rsidRP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7ED">
        <w:rPr>
          <w:rFonts w:ascii="Times New Roman" w:hAnsi="Times New Roman" w:cs="Times New Roman"/>
          <w:sz w:val="24"/>
          <w:szCs w:val="24"/>
        </w:rPr>
        <w:t xml:space="preserve">          Búsqueda de información por parte del alumno.</w:t>
      </w:r>
    </w:p>
    <w:p w14:paraId="2D81D34B" w14:textId="4E5063F1" w:rsidR="005817ED" w:rsidRP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7ED">
        <w:rPr>
          <w:rFonts w:ascii="Times New Roman" w:hAnsi="Times New Roman" w:cs="Times New Roman"/>
          <w:sz w:val="24"/>
          <w:szCs w:val="24"/>
        </w:rPr>
        <w:t xml:space="preserve">         Técnica de Role-Playing aplicada a la venta de servicios turísticos.</w:t>
      </w:r>
    </w:p>
    <w:p w14:paraId="6893B5D7" w14:textId="766205DD" w:rsidR="005817ED" w:rsidRP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7ED">
        <w:rPr>
          <w:rFonts w:ascii="Times New Roman" w:hAnsi="Times New Roman" w:cs="Times New Roman"/>
          <w:sz w:val="24"/>
          <w:szCs w:val="24"/>
        </w:rPr>
        <w:t xml:space="preserve">          Visitas a agencias turismo mayoristas, hoteles y aeropuertos.</w:t>
      </w:r>
    </w:p>
    <w:p w14:paraId="5DB4F154" w14:textId="2987EDFE" w:rsid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17ED">
        <w:rPr>
          <w:rFonts w:ascii="Times New Roman" w:hAnsi="Times New Roman" w:cs="Times New Roman"/>
          <w:sz w:val="24"/>
          <w:szCs w:val="24"/>
        </w:rPr>
        <w:t xml:space="preserve">          Trabajo de campo en relevamiento de datos</w:t>
      </w:r>
    </w:p>
    <w:p w14:paraId="0B3EAAAC" w14:textId="77777777" w:rsid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9EB9428" w14:textId="77777777" w:rsid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C3EC2A" w14:textId="2F709D91" w:rsidR="005817ED" w:rsidRPr="00686031" w:rsidRDefault="005817ED" w:rsidP="005817E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86031">
        <w:rPr>
          <w:rFonts w:ascii="Times New Roman" w:hAnsi="Times New Roman" w:cs="Times New Roman"/>
          <w:sz w:val="24"/>
          <w:szCs w:val="24"/>
          <w:u w:val="single"/>
        </w:rPr>
        <w:t>CALENDARIZACION</w:t>
      </w:r>
    </w:p>
    <w:p w14:paraId="1F6FEB92" w14:textId="77777777" w:rsidR="00EC0C94" w:rsidRDefault="00EC0C94" w:rsidP="00632E38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3"/>
        <w:gridCol w:w="4018"/>
        <w:gridCol w:w="3785"/>
      </w:tblGrid>
      <w:tr w:rsidR="00EC0C94" w14:paraId="765447BD" w14:textId="77777777" w:rsidTr="00EC0C94">
        <w:tc>
          <w:tcPr>
            <w:tcW w:w="1683" w:type="dxa"/>
          </w:tcPr>
          <w:p w14:paraId="2FE9E62D" w14:textId="39664AB7" w:rsidR="00EC0C94" w:rsidRDefault="00EC0C94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</w:p>
        </w:tc>
        <w:tc>
          <w:tcPr>
            <w:tcW w:w="4018" w:type="dxa"/>
          </w:tcPr>
          <w:p w14:paraId="3B30164D" w14:textId="5652895D" w:rsidR="00EC0C94" w:rsidRDefault="00EC0C94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TEMA</w:t>
            </w:r>
          </w:p>
        </w:tc>
        <w:tc>
          <w:tcPr>
            <w:tcW w:w="3785" w:type="dxa"/>
          </w:tcPr>
          <w:p w14:paraId="3ED46C87" w14:textId="3140E230" w:rsidR="00EC0C94" w:rsidRDefault="00EC0C94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RELACION CON</w:t>
            </w:r>
          </w:p>
        </w:tc>
      </w:tr>
      <w:tr w:rsidR="00EC0C94" w14:paraId="3C4EA230" w14:textId="77777777" w:rsidTr="00EC0C94">
        <w:tc>
          <w:tcPr>
            <w:tcW w:w="1683" w:type="dxa"/>
          </w:tcPr>
          <w:p w14:paraId="1A510F8E" w14:textId="4AF8D4A4" w:rsidR="00EC0C94" w:rsidRDefault="00EC0C94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MARZO</w:t>
            </w:r>
          </w:p>
        </w:tc>
        <w:tc>
          <w:tcPr>
            <w:tcW w:w="4018" w:type="dxa"/>
          </w:tcPr>
          <w:p w14:paraId="6772CEAB" w14:textId="77777777" w:rsidR="00EC0C94" w:rsidRDefault="0055192E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Agencias de Turismo. Organización y funciones. Perfil</w:t>
            </w:r>
          </w:p>
          <w:p w14:paraId="32CE71A9" w14:textId="210E6E5B" w:rsidR="00585650" w:rsidRDefault="00585650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Destinos emergentes</w:t>
            </w:r>
          </w:p>
        </w:tc>
        <w:tc>
          <w:tcPr>
            <w:tcW w:w="3785" w:type="dxa"/>
          </w:tcPr>
          <w:p w14:paraId="31E7DBAD" w14:textId="77777777" w:rsidR="00EC0C94" w:rsidRDefault="00EB654C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Gestión de las Organizaciones turísticas</w:t>
            </w:r>
          </w:p>
          <w:p w14:paraId="34EB2747" w14:textId="57C43B57" w:rsidR="00EB654C" w:rsidRDefault="00EB654C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Interpretación del Espacio turístico</w:t>
            </w:r>
          </w:p>
        </w:tc>
      </w:tr>
      <w:tr w:rsidR="00EC0C94" w14:paraId="5D9CCF38" w14:textId="77777777" w:rsidTr="00EC0C94">
        <w:tc>
          <w:tcPr>
            <w:tcW w:w="1683" w:type="dxa"/>
          </w:tcPr>
          <w:p w14:paraId="2FB0EBA6" w14:textId="6B34CC4F" w:rsidR="00EC0C94" w:rsidRDefault="00EC0C94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ABRIL</w:t>
            </w:r>
          </w:p>
        </w:tc>
        <w:tc>
          <w:tcPr>
            <w:tcW w:w="4018" w:type="dxa"/>
          </w:tcPr>
          <w:p w14:paraId="5CAEC18D" w14:textId="77777777" w:rsidR="00EC0C94" w:rsidRDefault="0055192E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Oficinas de Información Turística Organización y funciones. Perfil</w:t>
            </w:r>
          </w:p>
          <w:p w14:paraId="0432BFC7" w14:textId="77777777" w:rsidR="00585650" w:rsidRDefault="00585650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Relevamiento Plazas de San Justo y Ramos Mejia</w:t>
            </w:r>
          </w:p>
          <w:p w14:paraId="314CFB79" w14:textId="3A4634F8" w:rsidR="00585650" w:rsidRDefault="00585650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Charla a cargo de Alejandro Enrique, investigador de La Matanza</w:t>
            </w:r>
          </w:p>
        </w:tc>
        <w:tc>
          <w:tcPr>
            <w:tcW w:w="3785" w:type="dxa"/>
          </w:tcPr>
          <w:p w14:paraId="3BA09798" w14:textId="77777777" w:rsidR="00EC0C94" w:rsidRDefault="00EB654C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Interpretación del Espacio Turístico</w:t>
            </w:r>
          </w:p>
          <w:p w14:paraId="414F09AB" w14:textId="77777777" w:rsidR="00EB654C" w:rsidRDefault="00EB654C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del Espacio ambiental</w:t>
            </w:r>
          </w:p>
          <w:p w14:paraId="726AF820" w14:textId="77777777" w:rsidR="00EB654C" w:rsidRDefault="00EB654C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Programación de Circuitos Turísticos</w:t>
            </w:r>
          </w:p>
          <w:p w14:paraId="71582553" w14:textId="2931CE69" w:rsidR="00861224" w:rsidRDefault="00861224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Metodología e Investigación </w:t>
            </w:r>
          </w:p>
        </w:tc>
      </w:tr>
      <w:tr w:rsidR="00EC0C94" w14:paraId="4C349FE5" w14:textId="77777777" w:rsidTr="00EC0C94">
        <w:tc>
          <w:tcPr>
            <w:tcW w:w="1683" w:type="dxa"/>
          </w:tcPr>
          <w:p w14:paraId="63C6911A" w14:textId="083A70FA" w:rsidR="00EC0C94" w:rsidRDefault="00EC0C94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</w:t>
            </w:r>
          </w:p>
        </w:tc>
        <w:tc>
          <w:tcPr>
            <w:tcW w:w="4018" w:type="dxa"/>
          </w:tcPr>
          <w:p w14:paraId="0AA0AD2E" w14:textId="77777777" w:rsidR="00EC0C94" w:rsidRDefault="0055192E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Gestión comercial</w:t>
            </w:r>
          </w:p>
          <w:p w14:paraId="49259AF2" w14:textId="77777777" w:rsidR="00585650" w:rsidRDefault="00585650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Relevamiento de Mayo Y Congreso</w:t>
            </w:r>
          </w:p>
          <w:p w14:paraId="14C1EE57" w14:textId="77777777" w:rsidR="00585650" w:rsidRDefault="00585650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Charla a cargo de Alejandro Enrique, investigador de La Matanza</w:t>
            </w:r>
          </w:p>
          <w:p w14:paraId="53B972A7" w14:textId="00E5A8F9" w:rsidR="00686031" w:rsidRDefault="00686031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de las prácticas</w:t>
            </w:r>
          </w:p>
        </w:tc>
        <w:tc>
          <w:tcPr>
            <w:tcW w:w="3785" w:type="dxa"/>
          </w:tcPr>
          <w:p w14:paraId="3ED4D439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Gestión de las Organizaciones turísticas</w:t>
            </w:r>
          </w:p>
          <w:p w14:paraId="0C705334" w14:textId="1766697A" w:rsidR="00EC0C94" w:rsidRDefault="00EB654C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 y Portugués</w:t>
            </w:r>
          </w:p>
        </w:tc>
      </w:tr>
      <w:tr w:rsidR="00EC0C94" w14:paraId="4CBAB881" w14:textId="77777777" w:rsidTr="00EC0C94">
        <w:tc>
          <w:tcPr>
            <w:tcW w:w="1683" w:type="dxa"/>
          </w:tcPr>
          <w:p w14:paraId="19E70244" w14:textId="53CD1AEE" w:rsidR="00EC0C94" w:rsidRDefault="00EC0C94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</w:t>
            </w:r>
          </w:p>
        </w:tc>
        <w:tc>
          <w:tcPr>
            <w:tcW w:w="4018" w:type="dxa"/>
          </w:tcPr>
          <w:p w14:paraId="7303F5B2" w14:textId="77777777" w:rsidR="00EC0C94" w:rsidRDefault="0055192E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Departamento de Ventas. Relaciones Publicas</w:t>
            </w:r>
          </w:p>
          <w:p w14:paraId="4E4E97A9" w14:textId="6A941237" w:rsidR="00585650" w:rsidRDefault="00585650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Relevamiento de Palermo</w:t>
            </w:r>
          </w:p>
        </w:tc>
        <w:tc>
          <w:tcPr>
            <w:tcW w:w="3785" w:type="dxa"/>
          </w:tcPr>
          <w:p w14:paraId="4CF6E64D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Gestión de las Organizaciones turísticas</w:t>
            </w:r>
          </w:p>
          <w:p w14:paraId="381D07A3" w14:textId="4EE9272A" w:rsidR="00EC0C94" w:rsidRDefault="00EB654C" w:rsidP="00632E38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 y Portugués</w:t>
            </w:r>
          </w:p>
        </w:tc>
      </w:tr>
      <w:tr w:rsidR="00EB654C" w14:paraId="33DE8D4D" w14:textId="77777777" w:rsidTr="00EC0C94">
        <w:tc>
          <w:tcPr>
            <w:tcW w:w="1683" w:type="dxa"/>
          </w:tcPr>
          <w:p w14:paraId="324500DC" w14:textId="01A0F91C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JULIO</w:t>
            </w:r>
          </w:p>
        </w:tc>
        <w:tc>
          <w:tcPr>
            <w:tcW w:w="4018" w:type="dxa"/>
          </w:tcPr>
          <w:p w14:paraId="67D3825F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Gestión operativa</w:t>
            </w:r>
          </w:p>
          <w:p w14:paraId="1C3EC327" w14:textId="17CE8990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Relevamiento del destino elegido</w:t>
            </w:r>
          </w:p>
        </w:tc>
        <w:tc>
          <w:tcPr>
            <w:tcW w:w="3785" w:type="dxa"/>
          </w:tcPr>
          <w:p w14:paraId="436CBFE2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Interpretación del Espacio Turístico</w:t>
            </w:r>
          </w:p>
          <w:p w14:paraId="3E0A1E2A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 del Espacio ambiental</w:t>
            </w:r>
          </w:p>
          <w:p w14:paraId="79AB11C0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Programación de Circuitos Turísticos</w:t>
            </w:r>
          </w:p>
          <w:p w14:paraId="2ED170BB" w14:textId="1E6B7091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 y Portugués</w:t>
            </w:r>
          </w:p>
        </w:tc>
      </w:tr>
      <w:tr w:rsidR="00EB654C" w14:paraId="15E4962C" w14:textId="77777777" w:rsidTr="00EC0C94">
        <w:tc>
          <w:tcPr>
            <w:tcW w:w="1683" w:type="dxa"/>
          </w:tcPr>
          <w:p w14:paraId="7BDF94DE" w14:textId="79BA1BCE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4018" w:type="dxa"/>
          </w:tcPr>
          <w:p w14:paraId="0F863F64" w14:textId="61C1E36F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Gestión Operativa </w:t>
            </w:r>
          </w:p>
          <w:p w14:paraId="7C2FE641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Circuito de papeles.</w:t>
            </w:r>
          </w:p>
          <w:p w14:paraId="4B5EF6F1" w14:textId="72F02B25" w:rsidR="00861224" w:rsidRDefault="00861224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Agencia Barbitour</w:t>
            </w:r>
          </w:p>
        </w:tc>
        <w:tc>
          <w:tcPr>
            <w:tcW w:w="3785" w:type="dxa"/>
          </w:tcPr>
          <w:p w14:paraId="45AF8CCF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Programación de Circuitos Turísticos</w:t>
            </w:r>
          </w:p>
          <w:p w14:paraId="153463C7" w14:textId="7AB9A8E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 y Portugués</w:t>
            </w:r>
          </w:p>
        </w:tc>
      </w:tr>
      <w:tr w:rsidR="00EB654C" w14:paraId="282EA09F" w14:textId="77777777" w:rsidTr="00EC0C94">
        <w:tc>
          <w:tcPr>
            <w:tcW w:w="1683" w:type="dxa"/>
          </w:tcPr>
          <w:p w14:paraId="7D61D765" w14:textId="183BC3D6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SEPTIEMBRE</w:t>
            </w:r>
          </w:p>
        </w:tc>
        <w:tc>
          <w:tcPr>
            <w:tcW w:w="4018" w:type="dxa"/>
          </w:tcPr>
          <w:p w14:paraId="60B0FCE4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Gestión Administrativa</w:t>
            </w:r>
          </w:p>
          <w:p w14:paraId="52CF64F7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Viajes de Dia Entero a convenir con los alumnos</w:t>
            </w:r>
          </w:p>
          <w:p w14:paraId="2D912D7C" w14:textId="3DE71AC5" w:rsidR="00861224" w:rsidRDefault="00861224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Agencia Barbitour</w:t>
            </w:r>
          </w:p>
        </w:tc>
        <w:tc>
          <w:tcPr>
            <w:tcW w:w="3785" w:type="dxa"/>
          </w:tcPr>
          <w:p w14:paraId="286A802A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Gestión de las Organizaciones turísticas</w:t>
            </w:r>
          </w:p>
          <w:p w14:paraId="358AC830" w14:textId="292CEF2A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Inglés y Portugués</w:t>
            </w:r>
          </w:p>
        </w:tc>
      </w:tr>
      <w:tr w:rsidR="00EB654C" w14:paraId="0584F563" w14:textId="77777777" w:rsidTr="00EC0C94">
        <w:tc>
          <w:tcPr>
            <w:tcW w:w="1683" w:type="dxa"/>
          </w:tcPr>
          <w:p w14:paraId="48024121" w14:textId="291238C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OCTUBRE</w:t>
            </w:r>
          </w:p>
        </w:tc>
        <w:tc>
          <w:tcPr>
            <w:tcW w:w="4018" w:type="dxa"/>
          </w:tcPr>
          <w:p w14:paraId="09D017A5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Sistemas y Departamento Contable</w:t>
            </w:r>
          </w:p>
          <w:p w14:paraId="60A26713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Caminos y sabores</w:t>
            </w:r>
          </w:p>
          <w:p w14:paraId="1989793D" w14:textId="779427FF" w:rsidR="00861224" w:rsidRDefault="00861224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Agencia Barbitour</w:t>
            </w:r>
          </w:p>
        </w:tc>
        <w:tc>
          <w:tcPr>
            <w:tcW w:w="3785" w:type="dxa"/>
          </w:tcPr>
          <w:p w14:paraId="52DF93C3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Gestión de las Organizaciones turísticas</w:t>
            </w:r>
          </w:p>
          <w:p w14:paraId="49FCE25D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54C" w14:paraId="3D985EB1" w14:textId="77777777" w:rsidTr="00EC0C94">
        <w:tc>
          <w:tcPr>
            <w:tcW w:w="1683" w:type="dxa"/>
          </w:tcPr>
          <w:p w14:paraId="004EE6C7" w14:textId="101AB066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NOVIEMBRE</w:t>
            </w:r>
          </w:p>
        </w:tc>
        <w:tc>
          <w:tcPr>
            <w:tcW w:w="4018" w:type="dxa"/>
          </w:tcPr>
          <w:p w14:paraId="76AA6230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Participación en el Acto de colación </w:t>
            </w:r>
          </w:p>
          <w:p w14:paraId="6DF820F4" w14:textId="5245FB2E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Autoevaluación final</w:t>
            </w:r>
          </w:p>
        </w:tc>
        <w:tc>
          <w:tcPr>
            <w:tcW w:w="3785" w:type="dxa"/>
          </w:tcPr>
          <w:p w14:paraId="6315277A" w14:textId="77777777" w:rsidR="00EB654C" w:rsidRDefault="00EB654C" w:rsidP="00EB654C">
            <w:p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4B1E6" w14:textId="4869B28D" w:rsidR="005817ED" w:rsidRDefault="005817ED" w:rsidP="008612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13E47" w14:textId="303030DD" w:rsidR="00EC0C94" w:rsidRPr="0081618B" w:rsidRDefault="00EB654C" w:rsidP="00EB654C">
      <w:pPr>
        <w:spacing w:before="648"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C0C94"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Meses de Ma</w:t>
      </w:r>
      <w:r w:rsidR="00EC0C94" w:rsidRPr="00EC0BE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rz</w:t>
      </w:r>
      <w:r w:rsidR="00EC0C94"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o-</w:t>
      </w:r>
      <w:r w:rsidR="00EC0C94" w:rsidRPr="00EC0BE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 xml:space="preserve">Abril: </w:t>
      </w:r>
      <w:r w:rsidR="00EC0C94"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Unidad N°</w:t>
      </w:r>
      <w:r w:rsidR="00EC0C94"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1</w:t>
      </w:r>
    </w:p>
    <w:p w14:paraId="3B3EEDAE" w14:textId="77777777" w:rsidR="00EC0C94" w:rsidRPr="0081618B" w:rsidRDefault="00EC0C94" w:rsidP="00EC0C94">
      <w:pPr>
        <w:spacing w:before="2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Meses de Mayo-Junio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 Unidad N°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2</w:t>
      </w:r>
    </w:p>
    <w:p w14:paraId="7830F56A" w14:textId="77777777" w:rsidR="00EC0C94" w:rsidRPr="0081618B" w:rsidRDefault="00EC0C94" w:rsidP="00EC0C94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Meses de Junio-Julio: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Unidad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Nº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3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 </w:t>
      </w:r>
    </w:p>
    <w:p w14:paraId="0943CF1C" w14:textId="77777777" w:rsidR="00EC0C94" w:rsidRPr="0081618B" w:rsidRDefault="00EC0C94" w:rsidP="00EC0C94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Agosto y Septiembre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 Unidad N° 4 </w:t>
      </w:r>
    </w:p>
    <w:p w14:paraId="096D125B" w14:textId="77777777" w:rsidR="00EC0C94" w:rsidRDefault="00EC0C94" w:rsidP="00EC0C94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Meses de Octubre y Noviembre: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Unidad N°5 </w:t>
      </w:r>
    </w:p>
    <w:p w14:paraId="3865F4D7" w14:textId="77777777" w:rsidR="00EC0C94" w:rsidRDefault="00EC0C94" w:rsidP="00EC0C94">
      <w:pPr>
        <w:spacing w:before="196"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          </w:t>
      </w:r>
      <w:r w:rsidRPr="00695D7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RELEVAMIENTOS PROPUESTOS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:</w:t>
      </w:r>
    </w:p>
    <w:p w14:paraId="3A6EB665" w14:textId="0A9DD719" w:rsidR="00EC0C94" w:rsidRDefault="00EC0C94" w:rsidP="00EC0C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         </w:t>
      </w:r>
      <w:r w:rsidRPr="009603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*SAN JUSTO Y RAMOS MEJIA</w:t>
      </w:r>
    </w:p>
    <w:p w14:paraId="64518072" w14:textId="026F5719" w:rsidR="00182283" w:rsidRPr="00960384" w:rsidRDefault="00182283" w:rsidP="00EC0C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        *PLAZA DE MAYO</w:t>
      </w:r>
    </w:p>
    <w:p w14:paraId="445815CF" w14:textId="08B45E99" w:rsidR="00EC0C94" w:rsidRPr="00960384" w:rsidRDefault="00EC0C94" w:rsidP="00EC0C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        </w:t>
      </w:r>
      <w:r w:rsidRPr="009603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*</w:t>
      </w:r>
      <w:r w:rsidR="00182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PALERMO</w:t>
      </w:r>
      <w:r w:rsidRPr="009603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</w:t>
      </w:r>
    </w:p>
    <w:p w14:paraId="02498D3B" w14:textId="66EE3288" w:rsidR="00EC0C94" w:rsidRPr="00960384" w:rsidRDefault="00EC0C94" w:rsidP="00EC0C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        </w:t>
      </w:r>
      <w:r w:rsidRPr="009603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*P</w:t>
      </w:r>
      <w:r w:rsidR="00182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B</w:t>
      </w:r>
      <w:r w:rsidRPr="009603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LAZA SAN MARTIN-RETIRO</w:t>
      </w:r>
    </w:p>
    <w:p w14:paraId="5ABBBA8B" w14:textId="77777777" w:rsidR="00EC0C94" w:rsidRPr="00960384" w:rsidRDefault="00EC0C94" w:rsidP="00EC0C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        </w:t>
      </w:r>
      <w:r w:rsidRPr="009603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*AV DE MAYO-CONGRESO</w:t>
      </w:r>
    </w:p>
    <w:p w14:paraId="1259C67D" w14:textId="77777777" w:rsidR="00EC0C94" w:rsidRDefault="00EC0C94" w:rsidP="00EC0C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 xml:space="preserve">        </w:t>
      </w:r>
      <w:r w:rsidRPr="0096038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>Los lugares a relevar fueron elegidos para completar la información acerca de CABA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 xml:space="preserve">   </w:t>
      </w:r>
    </w:p>
    <w:p w14:paraId="1920662E" w14:textId="77777777" w:rsidR="00EC0C94" w:rsidRPr="00960384" w:rsidRDefault="00EC0C94" w:rsidP="00EC0C9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lastRenderedPageBreak/>
        <w:t xml:space="preserve">       </w:t>
      </w:r>
      <w:r w:rsidRPr="0096038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 xml:space="preserve"> y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>otros</w:t>
      </w:r>
      <w:r w:rsidRPr="0096038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AR"/>
          <w14:ligatures w14:val="none"/>
        </w:rPr>
        <w:t>, basándome en los ya vistos en primer año.</w:t>
      </w:r>
    </w:p>
    <w:p w14:paraId="0AFCB21B" w14:textId="77777777" w:rsidR="00EC0C94" w:rsidRPr="00960384" w:rsidRDefault="00EC0C94" w:rsidP="00EC0C9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960384">
        <w:rPr>
          <w:rFonts w:ascii="Times New Roman" w:hAnsi="Times New Roman" w:cs="Times New Roman"/>
          <w:b/>
          <w:bCs/>
          <w:sz w:val="24"/>
          <w:szCs w:val="24"/>
        </w:rPr>
        <w:t>*PRACTICAS EN AGENCIA BABYTOUR</w:t>
      </w:r>
    </w:p>
    <w:p w14:paraId="1B495C8D" w14:textId="059013CE" w:rsidR="00EC0C94" w:rsidRDefault="00EC0C94" w:rsidP="00EC0C9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960384">
        <w:rPr>
          <w:rFonts w:ascii="Times New Roman" w:hAnsi="Times New Roman" w:cs="Times New Roman"/>
          <w:b/>
          <w:bCs/>
          <w:sz w:val="24"/>
          <w:szCs w:val="24"/>
        </w:rPr>
        <w:t>*POSIBLES PRACTICAS EN TRANSPORTES SEMATUR</w:t>
      </w:r>
    </w:p>
    <w:p w14:paraId="035473EC" w14:textId="0B71F439" w:rsidR="00686031" w:rsidRPr="00686031" w:rsidRDefault="00686031" w:rsidP="00686031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0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 calendarización es flexible ya que pueden confirmarse nuevos destinos, eventos y   empresas</w:t>
      </w:r>
    </w:p>
    <w:p w14:paraId="046B821F" w14:textId="68703D2D" w:rsid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75639" w14:textId="77777777" w:rsid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D3AF9B" w14:textId="03F4A6C9" w:rsidR="005817ED" w:rsidRPr="00686031" w:rsidRDefault="005817ED" w:rsidP="005817E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86031">
        <w:rPr>
          <w:rFonts w:ascii="Times New Roman" w:hAnsi="Times New Roman" w:cs="Times New Roman"/>
          <w:sz w:val="24"/>
          <w:szCs w:val="24"/>
          <w:u w:val="single"/>
        </w:rPr>
        <w:t>EVALUACION</w:t>
      </w:r>
    </w:p>
    <w:p w14:paraId="70791988" w14:textId="4DF09DD4" w:rsidR="00182283" w:rsidRDefault="00182283" w:rsidP="00632E38">
      <w:pPr>
        <w:spacing w:after="0"/>
        <w:ind w:left="567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22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Dadas las características teóricas-prácticas de la asignatura, la evaluación tiene un gran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      </w:t>
      </w:r>
      <w:r w:rsidRPr="001822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significado para su posterior desarrollo como profesional. </w:t>
      </w:r>
    </w:p>
    <w:p w14:paraId="32D4D43F" w14:textId="1EDBED73" w:rsidR="00182283" w:rsidRDefault="00182283" w:rsidP="00632E38">
      <w:pPr>
        <w:spacing w:after="0"/>
        <w:ind w:left="567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1822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La misma apuntará a observar los saberes previos de los alumnos y la capacidad de resolución ante la problemática presentada. </w:t>
      </w:r>
    </w:p>
    <w:p w14:paraId="6534604B" w14:textId="3D7C6B08" w:rsidR="00182283" w:rsidRPr="00182283" w:rsidRDefault="00182283" w:rsidP="00632E3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1822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Búsqueda, interpretación y sistematización de información de diversas fuentes.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      </w:t>
      </w:r>
      <w:r w:rsidR="00632E3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    </w:t>
      </w:r>
      <w:r w:rsidRPr="001822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Producción de un recorrido turístico de día completo (planificación, proveedores, presupuesto).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  </w:t>
      </w:r>
      <w:r w:rsidRPr="0018228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Gestión comercial. Uso de listas de control. Implementación de técnicas de conducción de grupos.</w:t>
      </w:r>
    </w:p>
    <w:p w14:paraId="0958F4D8" w14:textId="255EF9B6" w:rsidR="00182283" w:rsidRPr="00182283" w:rsidRDefault="00182283" w:rsidP="00632E38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7F278DF0" w14:textId="77777777" w:rsidR="005817ED" w:rsidRDefault="005817ED" w:rsidP="005817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343D5" w14:textId="4F626B71" w:rsidR="005817ED" w:rsidRPr="00632E38" w:rsidRDefault="005817ED" w:rsidP="005817E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32E38">
        <w:rPr>
          <w:rFonts w:ascii="Times New Roman" w:hAnsi="Times New Roman" w:cs="Times New Roman"/>
          <w:sz w:val="24"/>
          <w:szCs w:val="24"/>
          <w:u w:val="single"/>
        </w:rPr>
        <w:t xml:space="preserve">CRITERIOS  </w:t>
      </w:r>
    </w:p>
    <w:p w14:paraId="5473E8DC" w14:textId="7DB91410" w:rsidR="00182283" w:rsidRDefault="00182283" w:rsidP="005817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5C1EC" w14:textId="0818C279" w:rsidR="00182283" w:rsidRPr="0081618B" w:rsidRDefault="00182283" w:rsidP="00182283">
      <w:pPr>
        <w:spacing w:before="205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Alcance de información, localización, precisión. Procesamiento. Análisis crítico. </w:t>
      </w:r>
    </w:p>
    <w:p w14:paraId="164D6EBA" w14:textId="77777777" w:rsidR="00182283" w:rsidRPr="0081618B" w:rsidRDefault="00182283" w:rsidP="00182283">
      <w:pPr>
        <w:spacing w:before="25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Interpretación de consignas. Expresión y comunicación oral y escrita. Uso del lenguaje específico. </w:t>
      </w:r>
    </w:p>
    <w:p w14:paraId="339D8FF1" w14:textId="77777777" w:rsidR="00182283" w:rsidRPr="00551E99" w:rsidRDefault="00182283" w:rsidP="00182283">
      <w:pPr>
        <w:spacing w:before="216" w:after="0" w:line="48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Responsabilidad: entrega de trabajos en tiempo y forma. Respeto por sus pares y docentes </w:t>
      </w:r>
    </w:p>
    <w:p w14:paraId="7299D25E" w14:textId="54BEB05C" w:rsidR="00970DDB" w:rsidRPr="0081618B" w:rsidRDefault="00970DDB" w:rsidP="00970DD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INSTRUMENTOS DE EVALUACION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 </w:t>
      </w:r>
    </w:p>
    <w:p w14:paraId="122857BD" w14:textId="77777777" w:rsidR="00970DDB" w:rsidRPr="0081618B" w:rsidRDefault="00970DDB" w:rsidP="00970DDB">
      <w:pPr>
        <w:spacing w:before="364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● Diagnóstico grupal e individual. </w:t>
      </w:r>
    </w:p>
    <w:p w14:paraId="30BA9D3E" w14:textId="77777777" w:rsidR="00970DDB" w:rsidRPr="0081618B" w:rsidRDefault="00970DDB" w:rsidP="00970DDB">
      <w:pPr>
        <w:spacing w:before="5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● Parciales. Exposición oral. </w:t>
      </w:r>
    </w:p>
    <w:p w14:paraId="022F141E" w14:textId="77777777" w:rsidR="00970DDB" w:rsidRPr="0081618B" w:rsidRDefault="00970DDB" w:rsidP="00970DDB">
      <w:pPr>
        <w:spacing w:before="5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● Localización. </w:t>
      </w:r>
    </w:p>
    <w:p w14:paraId="0DC0136C" w14:textId="77777777" w:rsidR="00970DDB" w:rsidRDefault="00970DDB" w:rsidP="00970DDB">
      <w:pPr>
        <w:spacing w:before="5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● Argumentación acerca de un tema determinado. Participación activa </w:t>
      </w:r>
    </w:p>
    <w:p w14:paraId="6323660A" w14:textId="3280AED6" w:rsidR="00970DDB" w:rsidRPr="0081618B" w:rsidRDefault="00970DDB" w:rsidP="00970DDB">
      <w:pPr>
        <w:spacing w:before="5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● Trabajos individuales y grupales. </w:t>
      </w:r>
    </w:p>
    <w:p w14:paraId="600E6EBE" w14:textId="77777777" w:rsidR="00970DDB" w:rsidRPr="0081618B" w:rsidRDefault="00970DDB" w:rsidP="00970DDB">
      <w:pPr>
        <w:spacing w:before="1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● Construcción y defensa de proyectos </w:t>
      </w:r>
    </w:p>
    <w:p w14:paraId="24BB4917" w14:textId="5CA9F166" w:rsidR="00970DDB" w:rsidRDefault="00970DDB" w:rsidP="00970DDB">
      <w:pPr>
        <w:spacing w:before="248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Acorde con los nuevos criterios de evaluación, la misma será constante en cuanto al desarrollo de los trabajos prácticos en el aula. </w:t>
      </w:r>
    </w:p>
    <w:p w14:paraId="28925895" w14:textId="77777777" w:rsidR="00DF6947" w:rsidRPr="0081618B" w:rsidRDefault="00DF6947" w:rsidP="00DF6947">
      <w:pPr>
        <w:spacing w:before="216" w:after="0" w:line="48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CONDICIONES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 xml:space="preserve"> PARA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 xml:space="preserve"> LA APROBACIÓN DE LA CURSADA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 </w:t>
      </w:r>
    </w:p>
    <w:p w14:paraId="115D090C" w14:textId="77777777" w:rsidR="00DF6947" w:rsidRDefault="00DF6947" w:rsidP="00DF6947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Los alumnos deberán asistir a CLASES PRESENCIALES y a través del CLASSROOM,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recibirán el material y las consignas para los trabajos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prácticos. Por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WHATSAPP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podrán realizar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alguna consulta o explicación rápida.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Asimismo, puede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darse la posibilidad de tener alguna reunión virtual a través de GOOGLEMEET,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en caso de intensificar la cursada </w:t>
      </w:r>
    </w:p>
    <w:p w14:paraId="3930DEB0" w14:textId="77777777" w:rsidR="00DF6947" w:rsidRDefault="00DF6947" w:rsidP="00DF6947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lastRenderedPageBreak/>
        <w:t>En el aula, deberán contar con los materiales solicitados previamente, como, por ejemplo, mapas, planos, presupuestos, otros y trabajarán de forma individual o grupal, según se indique y manteniendo el orden, respeto por sus pares y docente y acuerdos de convivencia institucional.</w:t>
      </w:r>
    </w:p>
    <w:p w14:paraId="22DBCACC" w14:textId="77777777" w:rsidR="00DF6947" w:rsidRDefault="00DF6947" w:rsidP="00DF6947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En cuanto a los trabajos prácticos, podrán ser individuales o grupales, intentando cumplimentar las fechas de entrega. En los grupales, todos los integrantes del grupo deberán conocer la totalidad del contenido del mismo, pudiendo la profesora exigir una defensa individual a cada uno.</w:t>
      </w:r>
    </w:p>
    <w:p w14:paraId="64FFCB2D" w14:textId="77777777" w:rsidR="00DF6947" w:rsidRDefault="00DF6947" w:rsidP="00DF6947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ausencia a clase no justifica la realización de las tareas, siendo obligación del alumno informarse acerca de los temas explicados ese día.</w:t>
      </w:r>
    </w:p>
    <w:p w14:paraId="0A1B4EB7" w14:textId="1FCD71A4" w:rsidR="00A62BC3" w:rsidRDefault="00A62BC3" w:rsidP="0043718B">
      <w:pPr>
        <w:pStyle w:val="NormalWeb"/>
        <w:ind w:left="567"/>
        <w:jc w:val="both"/>
        <w:rPr>
          <w:color w:val="000000"/>
        </w:rPr>
      </w:pPr>
      <w:r>
        <w:t xml:space="preserve"> </w:t>
      </w:r>
      <w:r w:rsidR="00DF6947">
        <w:t xml:space="preserve">Las evaluaciones escritas serán avisadas con anticipación y se realizará el repaso previo. </w:t>
      </w:r>
      <w:r>
        <w:t xml:space="preserve">    </w:t>
      </w:r>
      <w:r w:rsidR="00DF6947" w:rsidRPr="0081618B">
        <w:t xml:space="preserve">Tendrán dos </w:t>
      </w:r>
      <w:r w:rsidR="00DF6947" w:rsidRPr="00EC0BEA">
        <w:t>parciales</w:t>
      </w:r>
      <w:r w:rsidR="00DF6947" w:rsidRPr="0081618B">
        <w:t xml:space="preserve"> teórico</w:t>
      </w:r>
      <w:r>
        <w:t>s y uno</w:t>
      </w:r>
      <w:r w:rsidR="00DF6947" w:rsidRPr="0081618B">
        <w:t xml:space="preserve"> </w:t>
      </w:r>
      <w:r w:rsidR="00686031">
        <w:t>práctico</w:t>
      </w:r>
      <w:r>
        <w:t>:</w:t>
      </w:r>
      <w:r w:rsidRPr="00A62BC3">
        <w:rPr>
          <w:color w:val="000000"/>
        </w:rPr>
        <w:t xml:space="preserve"> </w:t>
      </w:r>
      <w:r>
        <w:rPr>
          <w:color w:val="000000"/>
        </w:rPr>
        <w:t>viaje o salida de día entero, con programación, administración, venta y guiada.</w:t>
      </w:r>
    </w:p>
    <w:p w14:paraId="442259BC" w14:textId="54A76A0B" w:rsidR="00DF6947" w:rsidRPr="0081618B" w:rsidRDefault="00A62BC3" w:rsidP="00DF6947">
      <w:pPr>
        <w:spacing w:before="3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DF6947"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. Deberán participar en </w:t>
      </w:r>
      <w:r w:rsidR="00DF6947"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realización</w:t>
      </w:r>
      <w:r w:rsidR="00DF6947"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del viaje o salida de día </w:t>
      </w:r>
      <w:r w:rsidR="00DF6947"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entero, harán</w:t>
      </w:r>
      <w:r w:rsidR="00DF6947"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la programación, administración, venta y guiada. </w:t>
      </w:r>
    </w:p>
    <w:p w14:paraId="74D959B6" w14:textId="77777777" w:rsidR="00DF6947" w:rsidRDefault="00DF6947" w:rsidP="00DF6947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Se tendrá en cuenta para la calificación, la participación de los alumnos en el proceso de armado del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viaje, la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programación, organización y coordinación de circuitos con la diagramación de folletería correspondiente a manera de trabajo práctico escrito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 Durante las etapas,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selecci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o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arán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un destino en la actualidad,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conformarán una agencia ficticia, eligiendo el nombre y logo de la misma, realizarán la programación de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un viaje de día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entero, con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distintas opciones de 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transporte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gastronomía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y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excursiones, según su duración. Su cotización y estrategias de venta.</w:t>
      </w:r>
    </w:p>
    <w:p w14:paraId="515381D8" w14:textId="77777777" w:rsidR="00DF6947" w:rsidRPr="0081618B" w:rsidRDefault="00DF6947" w:rsidP="00DF6947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De la misma manera, se valorará la asistencia a los RELEVAMIENTOS a los lugares solicitados, ya que constituyen una de las herramientas necesarias para la programación efectiva de los itinerarios y el posterior éxito en los viajes con los potenciales clientes.</w:t>
      </w:r>
    </w:p>
    <w:p w14:paraId="0BA91683" w14:textId="77777777" w:rsidR="00DF6947" w:rsidRPr="0081618B" w:rsidRDefault="00DF6947" w:rsidP="00DF6947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La devolución de resultados será individual y acercando al alumno la posibilidad de comprensión del o de los errores, a fin de superar tal dificultad en una futura evaluación. </w:t>
      </w: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Asimismo,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se realizará una metaevaluación luego de cada parcial o práctica de guiado. </w:t>
      </w:r>
    </w:p>
    <w:p w14:paraId="70D1474D" w14:textId="77777777" w:rsidR="00DF6947" w:rsidRDefault="00DF6947" w:rsidP="00DF6947">
      <w:pPr>
        <w:spacing w:before="19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Estas instancias serán necesarias para que el alumno obtenga la aprobación de la asignatura, con una nota promedio de 7 (siete). Las asistencias para la aprobación de este espacio curricular son del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8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0 % según normativa vigente.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Se solicita la entrega de certificado médico o nota escrita para conocer la procedencia de la falta´</w:t>
      </w:r>
    </w:p>
    <w:p w14:paraId="59EDCDEE" w14:textId="03815332" w:rsidR="00DF6947" w:rsidRPr="00DF6947" w:rsidRDefault="00DF6947" w:rsidP="00DF6947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Cabe aclarar que no se permite alumnos con cursada libre.</w:t>
      </w:r>
    </w:p>
    <w:p w14:paraId="6B499FA2" w14:textId="326FE636" w:rsidR="00DF6947" w:rsidRPr="0081618B" w:rsidRDefault="00DF6947" w:rsidP="00DF6947">
      <w:pPr>
        <w:spacing w:before="213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CONDICIONES PARA LA A</w:t>
      </w: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CREDIT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ACIÓN DE LA MATERIA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 </w:t>
      </w:r>
    </w:p>
    <w:p w14:paraId="027DF407" w14:textId="77777777" w:rsidR="00DF6947" w:rsidRPr="0081618B" w:rsidRDefault="00DF6947" w:rsidP="00DF6947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Los alumnos rendirán examen final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el resultado de la cursada es MENOR a 7 (siete)</w:t>
      </w:r>
    </w:p>
    <w:p w14:paraId="350772DB" w14:textId="77777777" w:rsidR="00DF6947" w:rsidRDefault="00DF6947" w:rsidP="00DF6947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DF694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s-AR"/>
          <w14:ligatures w14:val="none"/>
        </w:rPr>
        <w:t> </w:t>
      </w:r>
      <w:r w:rsidRPr="00A62BC3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Realizarán la presentación de temas a elección a través de algún Power Point o video, en el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que predominen las imágenes y les permita o sirva de ayuda para exponer. </w:t>
      </w:r>
    </w:p>
    <w:p w14:paraId="53CA38DE" w14:textId="70108720" w:rsidR="00A96201" w:rsidRDefault="00DF6947" w:rsidP="00632E38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Luego. la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profesora realizará las preguntas que considere necesarias para la acreditación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, basándose en los contenidos que se mencionan en el programa desarrollado en el año.</w:t>
      </w:r>
    </w:p>
    <w:p w14:paraId="451CBC3A" w14:textId="64913023" w:rsidR="00A62BC3" w:rsidRPr="00A62BC3" w:rsidRDefault="0043718B" w:rsidP="0043718B">
      <w:pPr>
        <w:pStyle w:val="NormalWeb"/>
        <w:ind w:left="567"/>
        <w:jc w:val="both"/>
        <w:rPr>
          <w:color w:val="000000"/>
        </w:rPr>
      </w:pPr>
      <w:r>
        <w:rPr>
          <w:color w:val="000000"/>
        </w:rPr>
        <w:lastRenderedPageBreak/>
        <w:t xml:space="preserve">  </w:t>
      </w:r>
      <w:r w:rsidR="00A62BC3">
        <w:rPr>
          <w:color w:val="000000"/>
        </w:rPr>
        <w:t xml:space="preserve">La devolución de resultados será individual y acercando al alumno la posibilidad de </w:t>
      </w:r>
      <w:r>
        <w:rPr>
          <w:color w:val="000000"/>
        </w:rPr>
        <w:t xml:space="preserve">  </w:t>
      </w:r>
      <w:r w:rsidR="00A62BC3">
        <w:rPr>
          <w:color w:val="000000"/>
        </w:rPr>
        <w:t>comprensión del o de los errores, a fin de superar tal dificultad en una futura evaluación.</w:t>
      </w:r>
    </w:p>
    <w:p w14:paraId="6A2BC066" w14:textId="4A2C62BF" w:rsidR="00815A80" w:rsidRPr="00815A80" w:rsidRDefault="00815A80" w:rsidP="00632E38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</w:pPr>
      <w:r w:rsidRPr="00815A8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BIBLIOGRAFIA PARA EL ALUMNO</w:t>
      </w:r>
    </w:p>
    <w:p w14:paraId="4F08A983" w14:textId="7407A658" w:rsid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Unidad 1.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 </w:t>
      </w:r>
    </w:p>
    <w:p w14:paraId="1A5BE7ED" w14:textId="4A5541D1" w:rsidR="0081618B" w:rsidRPr="0081618B" w:rsidRDefault="0081618B" w:rsidP="00632E38">
      <w:pPr>
        <w:spacing w:before="19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Agencias de viajes, clasificación. Departamentos y sus funciones: Ventas, Servicios </w:t>
      </w:r>
      <w:r w:rsidR="00632E38"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Operativo, </w:t>
      </w:r>
      <w:r w:rsidR="00632E3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Administrativo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-Contable y otros. Entes de información turística. Su organización y funciones. Relación con ámbito económico, sociocultural en el que se encuentra. Recursos económicos de las mismas. Perfil del agente de viajes, sus cualidades. Perfil del guía y del coordinador de turismo, sus cualidades. Perfil del informante turístico. Importancia en la comunidad y su rol como actor receptivo. </w:t>
      </w:r>
    </w:p>
    <w:p w14:paraId="52DD20B3" w14:textId="77777777" w:rsidR="0081618B" w:rsidRPr="0081618B" w:rsidRDefault="0081618B" w:rsidP="00F21F82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Bibliografía: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 </w:t>
      </w:r>
    </w:p>
    <w:p w14:paraId="083C5650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 Apuntes del profesor. </w:t>
      </w:r>
    </w:p>
    <w:p w14:paraId="0DC7E207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 Agencias de Viajes- M. Acerenza. </w:t>
      </w:r>
    </w:p>
    <w:p w14:paraId="4836EB67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del Turismo-M. Acerenza – Ed. Trillas. </w:t>
      </w:r>
    </w:p>
    <w:p w14:paraId="7DF1A57B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-Técnicas de guiado- C.Huertas. </w:t>
      </w:r>
    </w:p>
    <w:p w14:paraId="3A66626F" w14:textId="418B63C7" w:rsidR="0081618B" w:rsidRPr="0081618B" w:rsidRDefault="0081618B" w:rsidP="00F21F82">
      <w:pPr>
        <w:spacing w:before="196" w:after="0" w:line="48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-Técnicas de guiado-Ley de guías de turismo de Salta. Ministerio de cultura y Turismo -</w:t>
      </w:r>
      <w:r w:rsidR="004B26B9"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---55--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Servicios de Información Turística-Candela de La Cruz Romero </w:t>
      </w:r>
    </w:p>
    <w:p w14:paraId="04DB14D2" w14:textId="77777777" w:rsidR="0081618B" w:rsidRPr="0081618B" w:rsidRDefault="0081618B" w:rsidP="00F21F82">
      <w:pPr>
        <w:spacing w:before="39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-Los monumentos y lugares históricos de la Argentina.- Carlos Vigil. </w:t>
      </w:r>
    </w:p>
    <w:p w14:paraId="63BA5D41" w14:textId="77777777" w:rsidR="0081618B" w:rsidRPr="0081618B" w:rsidRDefault="0081618B" w:rsidP="00F21F82">
      <w:pPr>
        <w:spacing w:before="195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Unidad 2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 </w:t>
      </w:r>
    </w:p>
    <w:p w14:paraId="7F9883D1" w14:textId="77777777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Gestión comercial: Organización, diseño, venta de excursiones. (Full day).</w:t>
      </w:r>
    </w:p>
    <w:p w14:paraId="1905D6C6" w14:textId="77777777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Departamento de Ventas: Gerente de Ventas, empleados y vendedores, incentivos a los mismos. Perfil del vendedor, cualidades. Turismo receptivo, emisivo y nacional Presupuesto. Promoción. Comercialización. Contratación de proveedores. (Transporte, gastronomía y otros prestadores). Reporte final. Fidelización del cliente</w:t>
      </w:r>
    </w:p>
    <w:p w14:paraId="100D2880" w14:textId="77777777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Relaciones públicas externas e internas. Relación de oficina turística con otros entes gubernamentales: cámara de comercio, instituciones de gestión educativa, asociaciones civiles y culturales. </w:t>
      </w:r>
    </w:p>
    <w:p w14:paraId="63D75D50" w14:textId="77777777" w:rsidR="0081618B" w:rsidRPr="0081618B" w:rsidRDefault="0081618B" w:rsidP="00F21F82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Bibliografía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 </w:t>
      </w:r>
    </w:p>
    <w:p w14:paraId="5823A359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 Apuntes del profesor. </w:t>
      </w:r>
    </w:p>
    <w:p w14:paraId="6A3E6CA3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 Agencias de Viajes- M. Acerenza. </w:t>
      </w:r>
    </w:p>
    <w:p w14:paraId="77DAAB36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del Turismo-M. Acerenza – Ed. Trillas. </w:t>
      </w:r>
    </w:p>
    <w:p w14:paraId="1AE73C71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-Manuales Confidenciales de Operadores Receptivos. </w:t>
      </w:r>
    </w:p>
    <w:p w14:paraId="199B9F49" w14:textId="77777777" w:rsidR="00924552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-Gestión Turística y turismo cultural-Laritza Guzmán Vilar y Gelmar García Vida</w:t>
      </w:r>
      <w:r w:rsidR="00924552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</w:p>
    <w:p w14:paraId="6B8CF091" w14:textId="77777777" w:rsidR="00924552" w:rsidRDefault="00924552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– </w:t>
      </w:r>
      <w:r w:rsidR="0081618B"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Técnicas de ventas para agentes de viajes- Fundación Proturismo 2009 </w:t>
      </w:r>
    </w:p>
    <w:p w14:paraId="782C674B" w14:textId="6FA01685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-Proceso de venta -Estrategia Magazine 2006</w:t>
      </w:r>
    </w:p>
    <w:p w14:paraId="5A83B0B0" w14:textId="77777777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lastRenderedPageBreak/>
        <w:t>Unidad 3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 </w:t>
      </w:r>
    </w:p>
    <w:p w14:paraId="091E474D" w14:textId="65777002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Gestión Operativa: diseño y seguimiento de formularios y amenities para la prestación del servicio (marbetes, cartelería, etc.) Departamento de Servicios: Servicios que presta la agencia y la Oficina de Información Turística. Circuito de papeles, solicitudes de reservas, formularios. Planillas de reservas de paquetes turísticos y viajes personalizados. Vouchers.</w:t>
      </w:r>
      <w:r w:rsidR="00EC4EA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Sistemas de reservas on-line.</w:t>
      </w:r>
    </w:p>
    <w:p w14:paraId="69A21602" w14:textId="77777777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Gestión administrativa: diseño y compilación de planillas necesarias para el proceso pertinente, elaboración de las condiciones generales (contrato de viaje); declaración jurada sobre estado de salud de pasajeros; recibos para cobranzas</w:t>
      </w:r>
    </w:p>
    <w:p w14:paraId="0A333E0B" w14:textId="77777777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Bibliografía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 </w:t>
      </w:r>
    </w:p>
    <w:p w14:paraId="6ADFF460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 Apuntes del profesor. </w:t>
      </w:r>
    </w:p>
    <w:p w14:paraId="2CAEF28C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 Agencias de Viajes- M. Acerenza. </w:t>
      </w:r>
    </w:p>
    <w:p w14:paraId="4E9BBF72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del Turismo-M. Acerenza – Ed. Trillas. </w:t>
      </w:r>
    </w:p>
    <w:p w14:paraId="480C6968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-Servicios de Información Turística-Candela de La Cruz Romero </w:t>
      </w:r>
    </w:p>
    <w:p w14:paraId="1F349153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-Manuales Confidenciales de Operadores Receptivos. </w:t>
      </w:r>
    </w:p>
    <w:p w14:paraId="3EB7EF20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-Asistencia y guía a grupos turísticos- Picazo-Zamora. </w:t>
      </w:r>
    </w:p>
    <w:p w14:paraId="3562F059" w14:textId="77777777" w:rsidR="00924552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-Manual para la atención del turista con discapacidad-CONFIEP-CONADIS-Perú </w:t>
      </w:r>
    </w:p>
    <w:p w14:paraId="315D6D87" w14:textId="26E18974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-Historia del partido de La Matanza- Alfonso Corso. </w:t>
      </w:r>
    </w:p>
    <w:p w14:paraId="4FACD052" w14:textId="77777777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33C0B4FA" w14:textId="77777777" w:rsidR="0081618B" w:rsidRPr="0081618B" w:rsidRDefault="0081618B" w:rsidP="00F21F82">
      <w:pPr>
        <w:spacing w:before="284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Unidad 4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 </w:t>
      </w:r>
    </w:p>
    <w:p w14:paraId="27D1E551" w14:textId="5B7A1A91" w:rsidR="0081618B" w:rsidRDefault="0081618B" w:rsidP="00DC155C">
      <w:pPr>
        <w:spacing w:before="284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Mapa conceptual de Sistemas Administrativos, Presupuestos y cotizaciones. Sistemas de Reservas, Práctica de sistemas. Rutas Aéreas. Elementos. Tipos. Clasificación de Tarifas. Manejo de Manuales</w:t>
      </w:r>
      <w:r w:rsidR="00EC4EA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y guias de trabajo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APT. OAG</w:t>
      </w:r>
      <w:r w:rsidR="00EC4EA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-GATA-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ABC. Pasajes de Cabotaje internacionales. Tarifas Normales y Especiales. Tasas. Impuestos. Netos. Reserva de Pasajes. Caducidad de la reserva</w:t>
      </w:r>
    </w:p>
    <w:p w14:paraId="3A572966" w14:textId="77777777" w:rsidR="0081618B" w:rsidRPr="0081618B" w:rsidRDefault="0081618B" w:rsidP="00F21F82">
      <w:pPr>
        <w:spacing w:before="197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Departamento Contable: Procesos administrativos, presupuestos, cotización de un paquete receptivo, cobranzas y contratación de personal. Entrevistas laborales, su descripción. </w:t>
      </w:r>
    </w:p>
    <w:p w14:paraId="3CDBF7C9" w14:textId="77777777" w:rsidR="0081618B" w:rsidRPr="0081618B" w:rsidRDefault="0081618B" w:rsidP="00F21F82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Bibliografía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 </w:t>
      </w:r>
    </w:p>
    <w:p w14:paraId="5DBDA9AB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 Apuntes del profesor. </w:t>
      </w:r>
    </w:p>
    <w:p w14:paraId="5022E22E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 Agencias de Viajes- M. Acerenza. </w:t>
      </w:r>
    </w:p>
    <w:p w14:paraId="654BEF7A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del Turismo-M. Acerenza – Ed. Trillas. </w:t>
      </w:r>
    </w:p>
    <w:p w14:paraId="2D2F0352" w14:textId="77777777" w:rsidR="0081618B" w:rsidRPr="0081618B" w:rsidRDefault="0081618B" w:rsidP="00F21F8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-Manuales Confidenciales de Operadores Receptivos. </w:t>
      </w:r>
    </w:p>
    <w:p w14:paraId="7F9F3F1F" w14:textId="77777777" w:rsidR="0081618B" w:rsidRPr="0081618B" w:rsidRDefault="0081618B" w:rsidP="00F21F82">
      <w:pPr>
        <w:spacing w:before="648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Unidad 5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</w:t>
      </w:r>
    </w:p>
    <w:p w14:paraId="1B457C67" w14:textId="77777777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:lang w:eastAsia="es-AR"/>
          <w14:ligatures w14:val="none"/>
        </w:rPr>
        <w:t>Espacio y patrimonio turístico provincial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14:paraId="53C243DF" w14:textId="77777777" w:rsidR="0081618B" w:rsidRPr="0081618B" w:rsidRDefault="0081618B" w:rsidP="00F21F82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Análisis para la selección de destinos y atractivos. El Turismo Receptivo en C.A.B.A., Provincia de Buenos Aires y en el Partido de La Matanza:</w:t>
      </w:r>
    </w:p>
    <w:p w14:paraId="765FABA2" w14:textId="05A39286" w:rsidR="00EC4EAA" w:rsidRPr="0081618B" w:rsidRDefault="0081618B" w:rsidP="006B2671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lastRenderedPageBreak/>
        <w:t xml:space="preserve"> City tours, regulares de día entero y </w:t>
      </w:r>
      <w:r w:rsidR="00DC155C" w:rsidRPr="00EC0BE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nocturnos. Técnicas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de programación de circuitos.  Diagramación de un transfer. Check in / out, espectáculos y eventos. Diagramación de un viaje de miniturismo. Planillas para el guía y para el conductor. Técnicas de relaciones para el desarrollo de circuitos peatonales. </w:t>
      </w:r>
      <w:r w:rsidR="00EC4EAA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Técnicas básicas de guiado. Breve reseña de Historia del arte.</w:t>
      </w:r>
    </w:p>
    <w:p w14:paraId="08C94110" w14:textId="77777777" w:rsidR="0081618B" w:rsidRPr="0081618B" w:rsidRDefault="0081618B" w:rsidP="00F21F82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Bibliografía</w:t>
      </w: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: </w:t>
      </w:r>
    </w:p>
    <w:p w14:paraId="2BD1C6D9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 Apuntes del profesor. </w:t>
      </w:r>
    </w:p>
    <w:p w14:paraId="29C649FA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 Agencias de Viajes- M. Acerenza. </w:t>
      </w:r>
    </w:p>
    <w:p w14:paraId="3710B8D0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-Administración del Turismo-M. Acerenza – Ed. Trillas. </w:t>
      </w:r>
    </w:p>
    <w:p w14:paraId="178ED7DC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-Técnicas de guiado- C.Huertas. </w:t>
      </w:r>
    </w:p>
    <w:p w14:paraId="5DFBD3A9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-Técnicas de guiado-Ley de guías de turismo de Salta. Ministerio de cultura y Turismo -Servicios de Información Turística-Candela de La Cruz Romero </w:t>
      </w:r>
    </w:p>
    <w:p w14:paraId="20F3D1D7" w14:textId="77777777" w:rsidR="0081618B" w:rsidRPr="0081618B" w:rsidRDefault="0081618B" w:rsidP="00924552">
      <w:pPr>
        <w:spacing w:before="39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-Buenos Aires nos cuenta- Ediciones turísticas. </w:t>
      </w:r>
    </w:p>
    <w:p w14:paraId="44C5D79B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-Buenos Aires, cuidad secreta- Germinal Nogues. </w:t>
      </w:r>
    </w:p>
    <w:p w14:paraId="74ED3F7B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-Guías YPF,Firestone,otros. </w:t>
      </w:r>
    </w:p>
    <w:p w14:paraId="4CA93A48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-Guías visuales de la Argentina por regiones-Horacio Del Prado y otros. Ed Clarín </w:t>
      </w:r>
    </w:p>
    <w:p w14:paraId="132DCBE1" w14:textId="77777777" w:rsidR="0081618B" w:rsidRPr="0081618B" w:rsidRDefault="0081618B" w:rsidP="00924552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-Monumentos históricos de la República Argentina - ICOMOS - Consejo Internacional de Monumentos y sitios </w:t>
      </w:r>
    </w:p>
    <w:p w14:paraId="5EF3238B" w14:textId="257D0406" w:rsidR="0081618B" w:rsidRDefault="0081618B" w:rsidP="00924552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-Museo Etnográfico Marta Dujovne - UBA / IDAES </w:t>
      </w:r>
    </w:p>
    <w:p w14:paraId="48101872" w14:textId="5F0A7935" w:rsidR="005817ED" w:rsidRDefault="005817ED" w:rsidP="00924552">
      <w:pPr>
        <w:spacing w:before="20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</w:pPr>
      <w:r w:rsidRPr="00815A8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BIBLIOGRAFIA COMPLEMENTARIA</w:t>
      </w:r>
    </w:p>
    <w:p w14:paraId="48124F1F" w14:textId="7C9F1652" w:rsidR="00C11454" w:rsidRPr="00C11454" w:rsidRDefault="00C11454" w:rsidP="00861224">
      <w:pPr>
        <w:shd w:val="clear" w:color="auto" w:fill="FFFFFF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</w:pPr>
      <w:r w:rsidRPr="00C11454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>Turismo Receptivo : Análisis De Alternativas De Desarrollo, De Lorena Soledad Beier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Hernan Pedro Vigier 1990</w:t>
      </w:r>
      <w:r w:rsidRPr="00C11454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. </w:t>
      </w:r>
    </w:p>
    <w:p w14:paraId="1AAF67B5" w14:textId="0EF73913" w:rsidR="00815A80" w:rsidRPr="00815A80" w:rsidRDefault="00861224" w:rsidP="00861224">
      <w:pPr>
        <w:shd w:val="clear" w:color="auto" w:fill="FFFFFF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815A80" w:rsidRPr="00815A80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Los Parques De La Ruta 40, De Barbara Gasparri / Mariano Masariche. Editorial </w:t>
      </w:r>
      <w:r w:rsidR="00815A80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   </w:t>
      </w:r>
      <w:r w:rsidR="00815A80" w:rsidRPr="00815A80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>Albatros,2024</w:t>
      </w:r>
    </w:p>
    <w:p w14:paraId="37671A75" w14:textId="5EA939DA" w:rsidR="00815A80" w:rsidRDefault="00815A80" w:rsidP="00861224">
      <w:pPr>
        <w:shd w:val="clear" w:color="auto" w:fill="FFFFFF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</w:t>
      </w:r>
      <w:r w:rsidRPr="00815A80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>Rutas Argentinas- Leandro Vesco, de Vesco, Leandro. Editorial Ateneo, 2023</w:t>
      </w:r>
    </w:p>
    <w:p w14:paraId="573025A8" w14:textId="171EBF5E" w:rsidR="00970DDB" w:rsidRPr="00C11454" w:rsidRDefault="00861224" w:rsidP="00861224">
      <w:pPr>
        <w:shd w:val="clear" w:color="auto" w:fill="FFFFFF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</w:t>
      </w:r>
      <w:r w:rsidR="00C11454" w:rsidRPr="00C11454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Turismo Sustentable: Diseño, Aplicación Y Evaluación Como Asignatura En La </w:t>
      </w:r>
      <w:r w:rsidR="00C11454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  </w:t>
      </w:r>
      <w:r w:rsidR="00C11454" w:rsidRPr="00C11454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Universidad, </w:t>
      </w:r>
      <w:r w:rsidR="00C11454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 </w:t>
      </w:r>
      <w:r w:rsidR="00C11454" w:rsidRPr="00C11454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 xml:space="preserve"> Chable Cauich Keila Meredit., Vol. 1. Editorial Académica Española,</w:t>
      </w:r>
      <w:r w:rsidR="00C11454">
        <w:rPr>
          <w:rFonts w:ascii="Times New Roman" w:eastAsia="Times New Roman" w:hAnsi="Times New Roman" w:cs="Times New Roman"/>
          <w:kern w:val="36"/>
          <w:sz w:val="24"/>
          <w:szCs w:val="24"/>
          <w:lang w:eastAsia="es-AR"/>
          <w14:ligatures w14:val="none"/>
        </w:rPr>
        <w:t>2000</w:t>
      </w:r>
    </w:p>
    <w:p w14:paraId="5313B671" w14:textId="4263C704" w:rsidR="00970DDB" w:rsidRDefault="00861224" w:rsidP="00861224">
      <w:pPr>
        <w:spacing w:before="39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="00970DDB"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Archivo del Instituto Histórico Municipal de La Matanza Juan Manuel de Rosas- Virrey del </w:t>
      </w:r>
      <w:r w:rsidR="00C11454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   </w:t>
      </w:r>
      <w:r w:rsidR="00970DDB"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Pino. </w:t>
      </w:r>
    </w:p>
    <w:p w14:paraId="364AEF35" w14:textId="77777777" w:rsidR="00970DDB" w:rsidRPr="0081618B" w:rsidRDefault="00970DDB" w:rsidP="00861224">
      <w:pPr>
        <w:spacing w:before="39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-Historia de Ramos Mejía-Luis Ghirardi </w:t>
      </w:r>
    </w:p>
    <w:p w14:paraId="73C79C24" w14:textId="7100C9B1" w:rsidR="00970DDB" w:rsidRDefault="00970DDB" w:rsidP="00861224">
      <w:pPr>
        <w:spacing w:before="119"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 w:rsidRPr="0081618B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-Chacra de los tapiales- </w:t>
      </w:r>
      <w:r w:rsidRPr="008161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"Historias y tradiciones de viejas estancias Argentinas"- Agustín Isaías de Elía </w:t>
      </w:r>
    </w:p>
    <w:p w14:paraId="46468270" w14:textId="6524D91A" w:rsidR="00A62BC3" w:rsidRPr="00A62BC3" w:rsidRDefault="00A62BC3" w:rsidP="00861224">
      <w:pPr>
        <w:spacing w:before="119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</w:pPr>
      <w:r w:rsidRPr="00A62BC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s-AR"/>
          <w14:ligatures w14:val="none"/>
        </w:rPr>
        <w:t>ACTIVIDADES DE EXTENSIÓN</w:t>
      </w:r>
    </w:p>
    <w:p w14:paraId="671B67A0" w14:textId="162E2F5A" w:rsidR="00A62BC3" w:rsidRDefault="00A62BC3" w:rsidP="00A62BC3">
      <w:pPr>
        <w:pStyle w:val="NormalWeb"/>
        <w:ind w:left="567"/>
        <w:jc w:val="both"/>
        <w:rPr>
          <w:color w:val="000000"/>
        </w:rPr>
      </w:pPr>
      <w:r>
        <w:rPr>
          <w:color w:val="000000"/>
        </w:rPr>
        <w:t xml:space="preserve">Tendiendo a la interdisciplinaridad, una de las actividades a futuro consiste en la posibilidad de trabajar con la carrera de Hotelería, permitiendo una interacción referida a las prácticas de 2do año de ambas carreras. </w:t>
      </w:r>
      <w:r>
        <w:rPr>
          <w:color w:val="000000"/>
        </w:rPr>
        <w:t>Podrán realizar</w:t>
      </w:r>
      <w:r>
        <w:rPr>
          <w:color w:val="000000"/>
        </w:rPr>
        <w:t xml:space="preserve"> una representación de la llegada a un hotel de un grupo, la realización del check in y out, la distribución de habitaciones teniendo en cuenta la reserva previa, el manejo de grupos, los planes específicos, las actividades a realizar por el contingente, utilizando  las formas que se llenan para las agencias y para los hoteles.</w:t>
      </w:r>
    </w:p>
    <w:p w14:paraId="79450673" w14:textId="06EF5510" w:rsidR="00A62BC3" w:rsidRDefault="00A62BC3" w:rsidP="00A62BC3">
      <w:pPr>
        <w:pStyle w:val="NormalWeb"/>
        <w:ind w:left="567"/>
        <w:jc w:val="both"/>
        <w:rPr>
          <w:color w:val="000000"/>
        </w:rPr>
      </w:pPr>
      <w:r>
        <w:rPr>
          <w:color w:val="000000"/>
        </w:rPr>
        <w:lastRenderedPageBreak/>
        <w:t>Podrán participar</w:t>
      </w:r>
      <w:r>
        <w:rPr>
          <w:color w:val="000000"/>
        </w:rPr>
        <w:t xml:space="preserve"> el proceso de creación de una Oficina Turística y </w:t>
      </w:r>
      <w:r>
        <w:rPr>
          <w:color w:val="000000"/>
        </w:rPr>
        <w:t>Cultural, en el Partido de La Matanza,</w:t>
      </w:r>
      <w:r>
        <w:rPr>
          <w:color w:val="000000"/>
        </w:rPr>
        <w:t xml:space="preserve"> la programación, organización y coordinación de circuitos con la diagramación de folletería correspondiente a manera de trabajo práctico escrito.</w:t>
      </w:r>
    </w:p>
    <w:p w14:paraId="30A77D2A" w14:textId="4BBE13C1" w:rsidR="0081618B" w:rsidRPr="00EC0BEA" w:rsidRDefault="0081618B" w:rsidP="00A62BC3">
      <w:pPr>
        <w:spacing w:before="648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3F6D81FC" w14:textId="77777777" w:rsidR="00924552" w:rsidRPr="0081618B" w:rsidRDefault="00924552" w:rsidP="00861224">
      <w:pPr>
        <w:spacing w:before="196"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p w14:paraId="7FF67EC2" w14:textId="77777777" w:rsidR="0081618B" w:rsidRPr="0081618B" w:rsidRDefault="0081618B" w:rsidP="0086122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</w:p>
    <w:sectPr w:rsidR="0081618B" w:rsidRPr="0081618B" w:rsidSect="00924552">
      <w:pgSz w:w="11906" w:h="16838"/>
      <w:pgMar w:top="1417" w:right="1701" w:bottom="141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8B"/>
    <w:rsid w:val="0017113A"/>
    <w:rsid w:val="00182283"/>
    <w:rsid w:val="001929B6"/>
    <w:rsid w:val="001B3020"/>
    <w:rsid w:val="00251F6B"/>
    <w:rsid w:val="002C0EF0"/>
    <w:rsid w:val="003E4C13"/>
    <w:rsid w:val="0043718B"/>
    <w:rsid w:val="004B26B9"/>
    <w:rsid w:val="0055192E"/>
    <w:rsid w:val="00551E99"/>
    <w:rsid w:val="005817ED"/>
    <w:rsid w:val="00584785"/>
    <w:rsid w:val="00585650"/>
    <w:rsid w:val="00632E38"/>
    <w:rsid w:val="0067653C"/>
    <w:rsid w:val="00686031"/>
    <w:rsid w:val="006B2671"/>
    <w:rsid w:val="006F0821"/>
    <w:rsid w:val="007E536F"/>
    <w:rsid w:val="00815A80"/>
    <w:rsid w:val="0081618B"/>
    <w:rsid w:val="00861224"/>
    <w:rsid w:val="00924552"/>
    <w:rsid w:val="00970DDB"/>
    <w:rsid w:val="00A62BC3"/>
    <w:rsid w:val="00A96201"/>
    <w:rsid w:val="00B25756"/>
    <w:rsid w:val="00C11454"/>
    <w:rsid w:val="00C86C64"/>
    <w:rsid w:val="00CB5526"/>
    <w:rsid w:val="00DC155C"/>
    <w:rsid w:val="00DF6947"/>
    <w:rsid w:val="00E905EC"/>
    <w:rsid w:val="00EB654C"/>
    <w:rsid w:val="00EB73DB"/>
    <w:rsid w:val="00EC0BEA"/>
    <w:rsid w:val="00EC0C94"/>
    <w:rsid w:val="00EC4EAA"/>
    <w:rsid w:val="00EE24FF"/>
    <w:rsid w:val="00F21F82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3866"/>
  <w15:chartTrackingRefBased/>
  <w15:docId w15:val="{66FE5B28-0664-4F75-9B91-999ED2E5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table" w:styleId="Tablaconcuadrcula">
    <w:name w:val="Table Grid"/>
    <w:basedOn w:val="Tablanormal"/>
    <w:uiPriority w:val="39"/>
    <w:rsid w:val="00EC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1F115-FF33-4FC0-807B-174D8631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9</Pages>
  <Words>2811</Words>
  <Characters>15462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GATICA CANDELA AGUSTINA ROSA</dc:creator>
  <cp:keywords/>
  <dc:description/>
  <cp:lastModifiedBy>GATICA CANDELA AGUSTINA ROSA</cp:lastModifiedBy>
  <cp:revision>12</cp:revision>
  <dcterms:created xsi:type="dcterms:W3CDTF">2024-03-12T00:49:00Z</dcterms:created>
  <dcterms:modified xsi:type="dcterms:W3CDTF">2025-03-14T19:45:00Z</dcterms:modified>
</cp:coreProperties>
</file>